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66A" w:rsidRPr="00CC0CDF" w:rsidRDefault="0048166A" w:rsidP="001D2425">
      <w:pPr>
        <w:pStyle w:val="af8"/>
        <w:shd w:val="clear" w:color="auto" w:fill="FFFFFF"/>
        <w:spacing w:before="0" w:beforeAutospacing="0" w:after="0" w:afterAutospacing="0" w:line="400" w:lineRule="exact"/>
        <w:jc w:val="center"/>
        <w:rPr>
          <w:rFonts w:ascii="微软雅黑" w:eastAsia="微软雅黑" w:hAnsi="微软雅黑"/>
          <w:b/>
          <w:color w:val="002060"/>
          <w:sz w:val="28"/>
          <w:szCs w:val="28"/>
        </w:rPr>
      </w:pPr>
      <w:r w:rsidRPr="00CC0CDF">
        <w:rPr>
          <w:rFonts w:ascii="微软雅黑" w:eastAsia="微软雅黑" w:hAnsi="微软雅黑" w:hint="eastAsia"/>
          <w:b/>
          <w:color w:val="002060"/>
          <w:sz w:val="28"/>
          <w:szCs w:val="28"/>
        </w:rPr>
        <w:t>《</w:t>
      </w:r>
      <w:r w:rsidR="00CC0CDF" w:rsidRPr="00CC0CDF">
        <w:rPr>
          <w:rFonts w:ascii="微软雅黑" w:eastAsia="微软雅黑" w:hAnsi="微软雅黑" w:hint="eastAsia"/>
          <w:b/>
          <w:color w:val="002060"/>
          <w:sz w:val="28"/>
          <w:szCs w:val="28"/>
        </w:rPr>
        <w:t>领导干部干预司法活动、插手具体案件处理的记录、通报和责任追究规定</w:t>
      </w:r>
      <w:r w:rsidRPr="00CC0CDF">
        <w:rPr>
          <w:rFonts w:ascii="微软雅黑" w:eastAsia="微软雅黑" w:hAnsi="微软雅黑" w:hint="eastAsia"/>
          <w:b/>
          <w:color w:val="002060"/>
          <w:sz w:val="28"/>
          <w:szCs w:val="28"/>
        </w:rPr>
        <w:t>》</w:t>
      </w:r>
    </w:p>
    <w:p w:rsidR="0048166A" w:rsidRDefault="0048166A" w:rsidP="0048166A">
      <w:pPr>
        <w:pStyle w:val="af8"/>
        <w:shd w:val="clear" w:color="auto" w:fill="FFFFFF"/>
        <w:spacing w:before="0" w:beforeAutospacing="0" w:after="0" w:afterAutospacing="0" w:line="280" w:lineRule="exact"/>
        <w:jc w:val="center"/>
        <w:rPr>
          <w:rFonts w:ascii="微软雅黑" w:eastAsia="微软雅黑" w:hAnsi="微软雅黑" w:hint="eastAsia"/>
          <w:color w:val="333333"/>
          <w:sz w:val="22"/>
          <w:szCs w:val="22"/>
        </w:rPr>
      </w:pPr>
      <w:r w:rsidRPr="0048166A">
        <w:rPr>
          <w:rFonts w:ascii="微软雅黑" w:eastAsia="微软雅黑" w:hAnsi="微软雅黑" w:hint="eastAsia"/>
          <w:color w:val="333333"/>
          <w:sz w:val="22"/>
          <w:szCs w:val="22"/>
        </w:rPr>
        <w:t> </w:t>
      </w:r>
      <w:r w:rsidR="00811FEC">
        <w:rPr>
          <w:rFonts w:ascii="微软雅黑" w:eastAsia="微软雅黑" w:hAnsi="微软雅黑" w:hint="eastAsia"/>
          <w:color w:val="333333"/>
          <w:sz w:val="22"/>
          <w:szCs w:val="22"/>
        </w:rPr>
        <w:t>2015-03-18</w:t>
      </w:r>
    </w:p>
    <w:p w:rsidR="00811FEC" w:rsidRPr="0048166A" w:rsidRDefault="00811FEC" w:rsidP="00811FEC">
      <w:pPr>
        <w:pStyle w:val="af8"/>
        <w:shd w:val="clear" w:color="auto" w:fill="FFFFFF"/>
        <w:spacing w:before="0" w:beforeAutospacing="0" w:after="0" w:afterAutospacing="0" w:line="200" w:lineRule="exact"/>
        <w:jc w:val="center"/>
        <w:rPr>
          <w:rFonts w:ascii="微软雅黑" w:eastAsia="微软雅黑" w:hAnsi="微软雅黑"/>
          <w:color w:val="333333"/>
          <w:sz w:val="22"/>
          <w:szCs w:val="22"/>
        </w:rPr>
      </w:pP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b/>
          <w:sz w:val="22"/>
          <w:szCs w:val="22"/>
        </w:rPr>
        <w:t>第一条</w:t>
      </w:r>
      <w:r w:rsidRPr="00CC0CDF">
        <w:rPr>
          <w:rFonts w:ascii="微软雅黑" w:eastAsia="微软雅黑" w:hAnsi="微软雅黑" w:hint="eastAsia"/>
          <w:sz w:val="22"/>
          <w:szCs w:val="22"/>
        </w:rPr>
        <w:t xml:space="preserve"> 为贯彻落实《中共中央关于全面推进依法治国若干重大问题的决定》有关要求，防止领导干部干预司法活动、插手具体案件处理，确保司法机关依法独立公正行使职权，根据宪法法律规定，结合司法工作实际，制定本规定。</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b/>
          <w:sz w:val="22"/>
          <w:szCs w:val="22"/>
        </w:rPr>
        <w:t>第二条</w:t>
      </w:r>
      <w:r w:rsidRPr="00CC0CDF">
        <w:rPr>
          <w:rFonts w:ascii="微软雅黑" w:eastAsia="微软雅黑" w:hAnsi="微软雅黑" w:hint="eastAsia"/>
          <w:sz w:val="22"/>
          <w:szCs w:val="22"/>
        </w:rPr>
        <w:t xml:space="preserve"> 各级领导干部应当带头遵守宪法法律，维护司法权威，支持司法机关依法独立公正行使职权。任何领导干部都不得要求司法机关违反法定职责或法定程序处理案件，都不得要求司法机关做有碍司法公正的事情。</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b/>
          <w:sz w:val="22"/>
          <w:szCs w:val="22"/>
        </w:rPr>
        <w:t>第三条</w:t>
      </w:r>
      <w:r w:rsidRPr="00CC0CDF">
        <w:rPr>
          <w:rFonts w:ascii="微软雅黑" w:eastAsia="微软雅黑" w:hAnsi="微软雅黑" w:hint="eastAsia"/>
          <w:sz w:val="22"/>
          <w:szCs w:val="22"/>
        </w:rPr>
        <w:t xml:space="preserve"> 对司法工作负有领导职责的机关，因履行职责需要，可以依照工作程序了解案件情况，组织研究司法政策，统筹协调依法处理工作，督促司法机关依法履行职责，为司法机关创造公正司法的环境，但不得对案件的证据采信、事实认定、司法裁判等作出具体决定。</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b/>
          <w:sz w:val="22"/>
          <w:szCs w:val="22"/>
        </w:rPr>
        <w:t>第四条</w:t>
      </w:r>
      <w:r w:rsidRPr="00CC0CDF">
        <w:rPr>
          <w:rFonts w:ascii="微软雅黑" w:eastAsia="微软雅黑" w:hAnsi="微软雅黑" w:hint="eastAsia"/>
          <w:sz w:val="22"/>
          <w:szCs w:val="22"/>
        </w:rPr>
        <w:t xml:space="preserve"> 司法机关依法独立公正行使职权，不得执行任何领导干部违反法定职责或法定程序、有碍司法公正的要求。</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b/>
          <w:sz w:val="22"/>
          <w:szCs w:val="22"/>
        </w:rPr>
        <w:t xml:space="preserve">第五条 </w:t>
      </w:r>
      <w:r w:rsidRPr="00CC0CDF">
        <w:rPr>
          <w:rFonts w:ascii="微软雅黑" w:eastAsia="微软雅黑" w:hAnsi="微软雅黑" w:hint="eastAsia"/>
          <w:sz w:val="22"/>
          <w:szCs w:val="22"/>
        </w:rPr>
        <w:t>对领导干部干预司法活动、插手具体案件处理的情况，司法人员应当全面、如实记录，做到全程留痕，有据可查。</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sz w:val="22"/>
          <w:szCs w:val="22"/>
        </w:rPr>
        <w:t>以组织名义向司法机关发文发函对案件处理提出要求的，或者领导干部身边工作人员、亲属干预司法活动、插手具体案件处理的，司法人员均应当如实记录并留存相关材料。</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b/>
          <w:sz w:val="22"/>
          <w:szCs w:val="22"/>
        </w:rPr>
        <w:t>第六条</w:t>
      </w:r>
      <w:r w:rsidRPr="00CC0CDF">
        <w:rPr>
          <w:rFonts w:ascii="微软雅黑" w:eastAsia="微软雅黑" w:hAnsi="微软雅黑" w:hint="eastAsia"/>
          <w:sz w:val="22"/>
          <w:szCs w:val="22"/>
        </w:rPr>
        <w:t xml:space="preserve"> 司法人员如实记录领导干部干预司法活动、插手具体案件处理情况的行为，受法律和组织保护。领导干部不得对司法人员打击报复。非因法定事由，非经法定程序，不得将司法人员免职、调离、辞退或者作出降级、撤职、开除等处分。</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b/>
          <w:sz w:val="22"/>
          <w:szCs w:val="22"/>
        </w:rPr>
        <w:t>第七条</w:t>
      </w:r>
      <w:r w:rsidRPr="00CC0CDF">
        <w:rPr>
          <w:rFonts w:ascii="微软雅黑" w:eastAsia="微软雅黑" w:hAnsi="微软雅黑" w:hint="eastAsia"/>
          <w:sz w:val="22"/>
          <w:szCs w:val="22"/>
        </w:rPr>
        <w:t xml:space="preserve"> 司法机关应当每季度对领导干部干预司法活动、插手具体案件处理情况进行汇总分析，报送同级党委政法委和上级司法机关。必要时，可以立即报告。</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sz w:val="22"/>
          <w:szCs w:val="22"/>
        </w:rPr>
        <w:t>党委政法委应当及时研究领导干部干预司法活动、插手具体案件处理的情况，报告同级党委，同时抄送纪检监察机关、党委组织部门。干预司法活动、插手具体案件处理的领导干部属于上级党委或者其他党组织管理的，应当向上级党委报告或者向其他党组织通报情况。</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b/>
          <w:sz w:val="22"/>
          <w:szCs w:val="22"/>
        </w:rPr>
        <w:t xml:space="preserve">第八条 </w:t>
      </w:r>
      <w:r w:rsidRPr="00CC0CDF">
        <w:rPr>
          <w:rFonts w:ascii="微软雅黑" w:eastAsia="微软雅黑" w:hAnsi="微软雅黑" w:hint="eastAsia"/>
          <w:sz w:val="22"/>
          <w:szCs w:val="22"/>
        </w:rPr>
        <w:t>领导干部有下列行为之一的，属于违法干预司法活动，党委政法委按程序报经批准后予以通报，必要时可以向社会公开：</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sz w:val="22"/>
          <w:szCs w:val="22"/>
        </w:rPr>
        <w:t>（一）在线索核查、立案、侦查、审查起诉、审判、执行等环节为案件当事人请托说情的；</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sz w:val="22"/>
          <w:szCs w:val="22"/>
        </w:rPr>
        <w:t>（二）要求办案人员或办案单位负责人私下会见案件当事人或其辩护人、诉讼代理人、近亲属以及其他与案件有利害关系的人的；</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sz w:val="22"/>
          <w:szCs w:val="22"/>
        </w:rPr>
        <w:t>（三）授意、纵容身边工作人员或者亲属为案件当事人请托说情的；</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sz w:val="22"/>
          <w:szCs w:val="22"/>
        </w:rPr>
        <w:t>（四）为了地方利益或者部门利益，以听取汇报、开协调会、发文件等形式，超越职权对案件处理提出倾向性意见或者具体要求的；</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sz w:val="22"/>
          <w:szCs w:val="22"/>
        </w:rPr>
        <w:t>（五）其他违法干预司法活动、妨碍司法公正的行为。</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b/>
          <w:sz w:val="22"/>
          <w:szCs w:val="22"/>
        </w:rPr>
        <w:t>第九条</w:t>
      </w:r>
      <w:r w:rsidRPr="00CC0CDF">
        <w:rPr>
          <w:rFonts w:ascii="微软雅黑" w:eastAsia="微软雅黑" w:hAnsi="微软雅黑" w:hint="eastAsia"/>
          <w:sz w:val="22"/>
          <w:szCs w:val="22"/>
        </w:rPr>
        <w:t xml:space="preserve"> 领导干部有本规定第八条所列行为之一，造成后果或者恶劣影响的，依照《中国共产党纪律处分条例》、《行政机关公务员处分条例》、《检察人员纪律处分条例（试行）》、《人民法院工作人员处分条例》、《中国人民解放军纪律条令》等规定给予纪律处分；造成冤假错案或者其他严重后果，构成犯罪的，依法追究刑事责任。</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sz w:val="22"/>
          <w:szCs w:val="22"/>
        </w:rPr>
        <w:t>领导干部对司法人员进行打击报复的，依照《中国共产党纪律处分条例》、《行政机关公务员处分条例》、《检察人员纪律处分条例（试行）》、《人民法院工作人员处分条例》、《中国人民解放军纪律条令》等规定给予纪律处分；构成犯罪的，依法追究刑事责任。</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b/>
          <w:sz w:val="22"/>
          <w:szCs w:val="22"/>
        </w:rPr>
        <w:t>第十条</w:t>
      </w:r>
      <w:r w:rsidRPr="00CC0CDF">
        <w:rPr>
          <w:rFonts w:ascii="微软雅黑" w:eastAsia="微软雅黑" w:hAnsi="微软雅黑" w:hint="eastAsia"/>
          <w:sz w:val="22"/>
          <w:szCs w:val="22"/>
        </w:rPr>
        <w:t xml:space="preserve"> 司法人员不记录或者不如实记录领导干部干预司法活动、插手具体案件处理情况的，予以警告、通报批评；有两次以上不记录或者不如实记录情形的，依照《中国共产党纪律处分条例》、《行政机关公务员处分条例》、《检察人员纪律处分条例（试行）》、《人民法院工作人员处分条例》、《中国人民解放军纪律条令》等规定给予纪律处分。主管领导授意不记录或者不如实记录的，依纪依法追究主管领导责任。</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b/>
          <w:sz w:val="22"/>
          <w:szCs w:val="22"/>
        </w:rPr>
        <w:t>第十一条</w:t>
      </w:r>
      <w:r w:rsidRPr="00CC0CDF">
        <w:rPr>
          <w:rFonts w:ascii="微软雅黑" w:eastAsia="微软雅黑" w:hAnsi="微软雅黑" w:hint="eastAsia"/>
          <w:sz w:val="22"/>
          <w:szCs w:val="22"/>
        </w:rPr>
        <w:t xml:space="preserve"> 领导干部干预司法活动、插手具体案件处理的情况，应当纳入党风廉政建设责任制和政绩考核体系，作为考核干部是否遵守法律、依法办事、廉洁自律的重要依据。</w:t>
      </w:r>
    </w:p>
    <w:p w:rsidR="00CC0CDF"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b/>
          <w:sz w:val="22"/>
          <w:szCs w:val="22"/>
        </w:rPr>
        <w:t>第十二条</w:t>
      </w:r>
      <w:r w:rsidRPr="00CC0CDF">
        <w:rPr>
          <w:rFonts w:ascii="微软雅黑" w:eastAsia="微软雅黑" w:hAnsi="微软雅黑" w:hint="eastAsia"/>
          <w:sz w:val="22"/>
          <w:szCs w:val="22"/>
        </w:rPr>
        <w:t xml:space="preserve"> 本规定所称领导干部，是指在各级党的机关、人大机关、行政机关、政协机关、审判机关、检察机关、军事机关以及公司、企业、事业单位、社会团体中具有国家工作人员身份的领导干部。</w:t>
      </w:r>
    </w:p>
    <w:p w:rsidR="007847E3" w:rsidRPr="00CC0CDF" w:rsidRDefault="00CC0CDF" w:rsidP="00CC0CDF">
      <w:pPr>
        <w:pStyle w:val="af8"/>
        <w:shd w:val="clear" w:color="auto" w:fill="FFFFFF"/>
        <w:spacing w:before="0" w:beforeAutospacing="0" w:after="0" w:afterAutospacing="0" w:line="300" w:lineRule="exact"/>
        <w:ind w:firstLineChars="200" w:firstLine="440"/>
        <w:rPr>
          <w:rFonts w:ascii="微软雅黑" w:eastAsia="微软雅黑" w:hAnsi="微软雅黑"/>
          <w:sz w:val="22"/>
          <w:szCs w:val="22"/>
        </w:rPr>
      </w:pPr>
      <w:r w:rsidRPr="00CC0CDF">
        <w:rPr>
          <w:rFonts w:ascii="微软雅黑" w:eastAsia="微软雅黑" w:hAnsi="微软雅黑" w:hint="eastAsia"/>
          <w:b/>
          <w:sz w:val="22"/>
          <w:szCs w:val="22"/>
        </w:rPr>
        <w:t>第十三条</w:t>
      </w:r>
      <w:r w:rsidRPr="00CC0CDF">
        <w:rPr>
          <w:rFonts w:ascii="微软雅黑" w:eastAsia="微软雅黑" w:hAnsi="微软雅黑" w:hint="eastAsia"/>
          <w:sz w:val="22"/>
          <w:szCs w:val="22"/>
        </w:rPr>
        <w:t xml:space="preserve"> 本规定自2015年3月18日起施行。</w:t>
      </w:r>
    </w:p>
    <w:sectPr w:rsidR="007847E3" w:rsidRPr="00CC0CDF" w:rsidSect="00CC0CDF">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B05" w:rsidRDefault="00B70B05" w:rsidP="007847E3">
      <w:r>
        <w:separator/>
      </w:r>
    </w:p>
  </w:endnote>
  <w:endnote w:type="continuationSeparator" w:id="0">
    <w:p w:rsidR="00B70B05" w:rsidRDefault="00B70B05" w:rsidP="007847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E3" w:rsidRDefault="00B47746">
    <w:pPr>
      <w:tabs>
        <w:tab w:val="center" w:pos="4153"/>
        <w:tab w:val="right" w:pos="8306"/>
      </w:tabs>
      <w:rPr>
        <w:rFonts w:ascii="宋体" w:hAnsi="宋体" w:cs="宋体"/>
        <w:sz w:val="28"/>
        <w:szCs w:val="28"/>
      </w:rPr>
    </w:pPr>
    <w:r w:rsidRPr="00B47746">
      <w:rPr>
        <w:sz w:val="28"/>
      </w:rPr>
      <w:pict>
        <v:shapetype id="_x0000_t202" coordsize="21600,21600" o:spt="202" path="m,l,21600r21600,l21600,xe">
          <v:stroke joinstyle="miter"/>
          <v:path gradientshapeok="t" o:connecttype="rect"/>
        </v:shapetype>
        <v:shape id="_x0000_s3073" type="#_x0000_t202" style="position:absolute;left:0;text-align:left;margin-left:416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847E3" w:rsidRDefault="008918F5">
                <w:pPr>
                  <w:pStyle w:val="a3"/>
                  <w:ind w:leftChars="100" w:left="210"/>
                  <w:jc w:val="both"/>
                  <w:rPr>
                    <w:rFonts w:ascii="宋体" w:hAnsi="宋体" w:cs="宋体"/>
                    <w:sz w:val="28"/>
                    <w:szCs w:val="28"/>
                  </w:rPr>
                </w:pPr>
                <w:r>
                  <w:rPr>
                    <w:rFonts w:ascii="宋体" w:hAnsi="宋体" w:cs="宋体" w:hint="eastAsia"/>
                    <w:sz w:val="28"/>
                    <w:szCs w:val="28"/>
                  </w:rPr>
                  <w:t xml:space="preserve">－ </w:t>
                </w:r>
                <w:r w:rsidR="00B4774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47746">
                  <w:rPr>
                    <w:rFonts w:ascii="宋体" w:hAnsi="宋体" w:cs="宋体" w:hint="eastAsia"/>
                    <w:sz w:val="28"/>
                    <w:szCs w:val="28"/>
                  </w:rPr>
                  <w:fldChar w:fldCharType="separate"/>
                </w:r>
                <w:r w:rsidR="00CC0CDF">
                  <w:rPr>
                    <w:rFonts w:ascii="宋体" w:hAnsi="宋体" w:cs="宋体"/>
                    <w:noProof/>
                    <w:sz w:val="28"/>
                    <w:szCs w:val="28"/>
                  </w:rPr>
                  <w:t>2</w:t>
                </w:r>
                <w:r w:rsidR="00B4774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E3" w:rsidRDefault="00B47746">
    <w:pPr>
      <w:tabs>
        <w:tab w:val="center" w:pos="4153"/>
        <w:tab w:val="right" w:pos="8306"/>
      </w:tabs>
      <w:rPr>
        <w:rFonts w:ascii="宋体" w:hAnsi="宋体" w:cs="宋体"/>
        <w:sz w:val="28"/>
        <w:szCs w:val="28"/>
      </w:rPr>
    </w:pPr>
    <w:r w:rsidRPr="00B47746">
      <w:rPr>
        <w:sz w:val="28"/>
      </w:rPr>
      <w:pict>
        <v:shapetype id="_x0000_t202" coordsize="21600,21600" o:spt="202" path="m,l,21600r21600,l21600,xe">
          <v:stroke joinstyle="miter"/>
          <v:path gradientshapeok="t" o:connecttype="rect"/>
        </v:shapetype>
        <v:shape id="_x0000_s1026" type="#_x0000_t202" style="position:absolute;left:0;text-align:left;margin-left:416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847E3" w:rsidRDefault="008918F5">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4774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47746">
                  <w:rPr>
                    <w:rFonts w:ascii="宋体" w:hAnsi="宋体" w:cs="宋体" w:hint="eastAsia"/>
                    <w:sz w:val="28"/>
                    <w:szCs w:val="28"/>
                  </w:rPr>
                  <w:fldChar w:fldCharType="separate"/>
                </w:r>
                <w:r w:rsidR="00811FEC">
                  <w:rPr>
                    <w:rFonts w:ascii="宋体" w:hAnsi="宋体" w:cs="宋体"/>
                    <w:noProof/>
                    <w:sz w:val="28"/>
                    <w:szCs w:val="28"/>
                  </w:rPr>
                  <w:t>1</w:t>
                </w:r>
                <w:r w:rsidR="00B4774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B05" w:rsidRDefault="00B70B05" w:rsidP="007847E3">
      <w:r>
        <w:separator/>
      </w:r>
    </w:p>
  </w:footnote>
  <w:footnote w:type="continuationSeparator" w:id="0">
    <w:p w:rsidR="00B70B05" w:rsidRDefault="00B70B05" w:rsidP="007847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4175"/>
    <w:rsid w:val="000D0BFC"/>
    <w:rsid w:val="001D2425"/>
    <w:rsid w:val="001F5F62"/>
    <w:rsid w:val="00323D76"/>
    <w:rsid w:val="0048166A"/>
    <w:rsid w:val="007847E3"/>
    <w:rsid w:val="00811FEC"/>
    <w:rsid w:val="00870797"/>
    <w:rsid w:val="008918F5"/>
    <w:rsid w:val="00924175"/>
    <w:rsid w:val="00B47746"/>
    <w:rsid w:val="00B70B05"/>
    <w:rsid w:val="00CC0CDF"/>
    <w:rsid w:val="00FC3901"/>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BE77280"/>
    <w:rsid w:val="65586BE5"/>
    <w:rsid w:val="6D5779E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7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847E3"/>
    <w:pPr>
      <w:tabs>
        <w:tab w:val="center" w:pos="4153"/>
        <w:tab w:val="right" w:pos="8306"/>
      </w:tabs>
      <w:snapToGrid w:val="0"/>
      <w:jc w:val="left"/>
    </w:pPr>
    <w:rPr>
      <w:sz w:val="18"/>
    </w:rPr>
  </w:style>
  <w:style w:type="paragraph" w:styleId="a4">
    <w:name w:val="header"/>
    <w:basedOn w:val="a"/>
    <w:qFormat/>
    <w:rsid w:val="007847E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7847E3"/>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7847E3"/>
    <w:pPr>
      <w:spacing w:line="560" w:lineRule="exact"/>
      <w:jc w:val="center"/>
    </w:pPr>
    <w:rPr>
      <w:rFonts w:ascii="宋体" w:hAnsi="宋体" w:cs="宋体" w:hint="eastAsia"/>
      <w:sz w:val="44"/>
      <w:szCs w:val="44"/>
    </w:rPr>
  </w:style>
  <w:style w:type="paragraph" w:customStyle="1" w:styleId="a7">
    <w:name w:val="表字居中"/>
    <w:basedOn w:val="a"/>
    <w:rsid w:val="007847E3"/>
    <w:pPr>
      <w:spacing w:line="560" w:lineRule="exact"/>
      <w:jc w:val="center"/>
    </w:pPr>
    <w:rPr>
      <w:rFonts w:ascii="宋体" w:hAnsi="宋体" w:cs="宋体"/>
      <w:szCs w:val="21"/>
    </w:rPr>
  </w:style>
  <w:style w:type="paragraph" w:customStyle="1" w:styleId="a8">
    <w:name w:val="一、"/>
    <w:basedOn w:val="a"/>
    <w:qFormat/>
    <w:rsid w:val="007847E3"/>
    <w:pPr>
      <w:spacing w:line="560" w:lineRule="exact"/>
      <w:ind w:firstLineChars="200" w:firstLine="420"/>
    </w:pPr>
    <w:rPr>
      <w:rFonts w:ascii="黑体" w:eastAsia="黑体" w:hAnsi="黑体" w:cs="黑体"/>
      <w:sz w:val="32"/>
      <w:szCs w:val="32"/>
    </w:rPr>
  </w:style>
  <w:style w:type="paragraph" w:customStyle="1" w:styleId="a9">
    <w:name w:val="落款"/>
    <w:basedOn w:val="a"/>
    <w:rsid w:val="007847E3"/>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7847E3"/>
    <w:pPr>
      <w:spacing w:line="560" w:lineRule="exact"/>
      <w:jc w:val="left"/>
    </w:pPr>
    <w:rPr>
      <w:rFonts w:ascii="黑体" w:eastAsia="黑体" w:hAnsi="黑体" w:cs="黑体"/>
      <w:sz w:val="32"/>
      <w:szCs w:val="32"/>
    </w:rPr>
  </w:style>
  <w:style w:type="paragraph" w:customStyle="1" w:styleId="ab">
    <w:name w:val="正文字体"/>
    <w:basedOn w:val="a"/>
    <w:qFormat/>
    <w:rsid w:val="007847E3"/>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7847E3"/>
    <w:pPr>
      <w:spacing w:line="560" w:lineRule="exact"/>
      <w:jc w:val="center"/>
    </w:pPr>
    <w:rPr>
      <w:rFonts w:ascii="黑体" w:eastAsia="黑体" w:hAnsi="黑体" w:cs="黑体"/>
      <w:sz w:val="32"/>
      <w:szCs w:val="32"/>
    </w:rPr>
  </w:style>
  <w:style w:type="paragraph" w:customStyle="1" w:styleId="ad">
    <w:name w:val="（一）"/>
    <w:basedOn w:val="a"/>
    <w:qFormat/>
    <w:rsid w:val="007847E3"/>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7847E3"/>
    <w:pPr>
      <w:spacing w:line="560" w:lineRule="exact"/>
      <w:jc w:val="left"/>
    </w:pPr>
    <w:rPr>
      <w:rFonts w:ascii="宋体" w:hAnsi="宋体" w:cs="宋体"/>
      <w:szCs w:val="21"/>
    </w:rPr>
  </w:style>
  <w:style w:type="paragraph" w:customStyle="1" w:styleId="af">
    <w:name w:val="修改废止公布内容"/>
    <w:basedOn w:val="a"/>
    <w:qFormat/>
    <w:rsid w:val="007847E3"/>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7847E3"/>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7847E3"/>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7847E3"/>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7847E3"/>
    <w:pPr>
      <w:spacing w:line="560" w:lineRule="exact"/>
      <w:jc w:val="center"/>
    </w:pPr>
    <w:rPr>
      <w:rFonts w:ascii="宋体" w:hAnsi="宋体" w:cs="宋体"/>
      <w:sz w:val="32"/>
      <w:szCs w:val="32"/>
    </w:rPr>
  </w:style>
  <w:style w:type="paragraph" w:customStyle="1" w:styleId="af4">
    <w:name w:val="抬头"/>
    <w:basedOn w:val="ab"/>
    <w:qFormat/>
    <w:rsid w:val="007847E3"/>
    <w:pPr>
      <w:ind w:firstLineChars="0" w:firstLine="0"/>
      <w:jc w:val="left"/>
    </w:pPr>
  </w:style>
  <w:style w:type="paragraph" w:customStyle="1" w:styleId="af5">
    <w:name w:val="日期文号"/>
    <w:basedOn w:val="ab"/>
    <w:qFormat/>
    <w:rsid w:val="007847E3"/>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7847E3"/>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7847E3"/>
    <w:pPr>
      <w:spacing w:line="560" w:lineRule="exact"/>
      <w:jc w:val="center"/>
    </w:pPr>
    <w:rPr>
      <w:rFonts w:ascii="黑体" w:eastAsia="黑体" w:hAnsi="黑体" w:cs="黑体"/>
      <w:szCs w:val="21"/>
    </w:rPr>
  </w:style>
  <w:style w:type="character" w:customStyle="1" w:styleId="af7">
    <w:name w:val="条文"/>
    <w:basedOn w:val="a0"/>
    <w:qFormat/>
    <w:rsid w:val="007847E3"/>
    <w:rPr>
      <w:rFonts w:ascii="黑体" w:eastAsia="黑体" w:hAnsi="黑体" w:cs="黑体"/>
      <w:sz w:val="32"/>
      <w:szCs w:val="32"/>
    </w:rPr>
  </w:style>
  <w:style w:type="paragraph" w:styleId="af8">
    <w:name w:val="Normal (Web)"/>
    <w:basedOn w:val="a"/>
    <w:uiPriority w:val="99"/>
    <w:unhideWhenUsed/>
    <w:rsid w:val="0048166A"/>
    <w:pPr>
      <w:widowControl/>
      <w:spacing w:before="100" w:beforeAutospacing="1" w:after="100" w:afterAutospacing="1"/>
      <w:jc w:val="left"/>
    </w:pPr>
    <w:rPr>
      <w:rFonts w:ascii="宋体" w:hAnsi="宋体" w:cs="宋体"/>
      <w:kern w:val="0"/>
      <w:sz w:val="24"/>
    </w:rPr>
  </w:style>
  <w:style w:type="character" w:styleId="af9">
    <w:name w:val="Strong"/>
    <w:basedOn w:val="a0"/>
    <w:uiPriority w:val="22"/>
    <w:qFormat/>
    <w:rsid w:val="0048166A"/>
    <w:rPr>
      <w:b/>
      <w:bCs/>
    </w:rPr>
  </w:style>
</w:styles>
</file>

<file path=word/webSettings.xml><?xml version="1.0" encoding="utf-8"?>
<w:webSettings xmlns:r="http://schemas.openxmlformats.org/officeDocument/2006/relationships" xmlns:w="http://schemas.openxmlformats.org/wordprocessingml/2006/main">
  <w:divs>
    <w:div w:id="1190337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10</TotalTime>
  <Pages>1</Pages>
  <Words>1718</Words>
  <Characters>50</Characters>
  <Application>Microsoft Office Word</Application>
  <DocSecurity>0</DocSecurity>
  <Lines>1</Lines>
  <Paragraphs>3</Paragraphs>
  <ScaleCrop>false</ScaleCrop>
  <Company>Newdaxie</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9</cp:revision>
  <dcterms:created xsi:type="dcterms:W3CDTF">2017-11-02T12:40:00Z</dcterms:created>
  <dcterms:modified xsi:type="dcterms:W3CDTF">2024-11-15T13:27:00Z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